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26 мая </w:t>
      </w:r>
      <w:r>
        <w:rPr>
          <w:rFonts w:ascii="Times New Roman" w:eastAsia="Times New Roman" w:hAnsi="Times New Roman" w:cs="Times New Roman"/>
          <w:sz w:val="26"/>
          <w:szCs w:val="26"/>
        </w:rPr>
        <w:t>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с участием привлекаемого к административной ответственности лица – Сыркина Виктора Сергеевича, рассмотрев в открытом судебном заседании материалы дела об административном правонарушении, предусмотренном частью 1 статьи 6.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</w:t>
      </w:r>
      <w:r>
        <w:rPr>
          <w:rFonts w:ascii="Times New Roman" w:eastAsia="Times New Roman" w:hAnsi="Times New Roman" w:cs="Times New Roman"/>
          <w:sz w:val="26"/>
          <w:szCs w:val="26"/>
        </w:rPr>
        <w:t>и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Сыркина Виктора Сергеевича, 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проживающего по адресу: </w:t>
      </w:r>
      <w:r>
        <w:rPr>
          <w:rStyle w:val="cat-UserDefinedgrp-3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 года в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минут, Сыркин В.С., находясь по адресу: </w:t>
      </w:r>
      <w:r>
        <w:rPr>
          <w:rStyle w:val="cat-UserDefinedgrp-3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употребил наркотическое вещество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тетрагидроканнабинол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входяще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в перечень наркотических средств, психотропных вещество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>, подлежащих контролю в Российской Федерации, утвержденный Постановлением Правительства №681 от 30.06.1998г., без назначения врача. Актом медицинского освидетельств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ования на состояние опьянения №002404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23.04.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2025г. установлен факт употребления </w:t>
      </w:r>
      <w:r>
        <w:rPr>
          <w:rFonts w:ascii="Times New Roman" w:eastAsia="Times New Roman" w:hAnsi="Times New Roman" w:cs="Times New Roman"/>
          <w:sz w:val="26"/>
          <w:szCs w:val="26"/>
        </w:rPr>
        <w:t>Сыркиным В.С.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наркотического вещества.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 Сыркина В.С составлен протокол об административном правонарушении, предусмотренном ч.1 ст.6.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Сыркин В.С в судебном заседании вину в совершении административного правонарушения признал в полном объеме, в содеянном раскаивался,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пояснил, что 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 </w:t>
      </w:r>
      <w:r>
        <w:rPr>
          <w:rFonts w:ascii="Times New Roman" w:eastAsia="Times New Roman" w:hAnsi="Times New Roman" w:cs="Times New Roman"/>
          <w:sz w:val="26"/>
          <w:szCs w:val="26"/>
        </w:rPr>
        <w:t>проход</w:t>
      </w:r>
      <w:r>
        <w:rPr>
          <w:rFonts w:ascii="Times New Roman" w:eastAsia="Times New Roman" w:hAnsi="Times New Roman" w:cs="Times New Roman"/>
          <w:sz w:val="26"/>
          <w:szCs w:val="26"/>
        </w:rPr>
        <w:t>ить диагностику у врача-нарколога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клиническая психоневрологическая больница»</w:t>
      </w:r>
      <w:r>
        <w:rPr>
          <w:rFonts w:ascii="Times New Roman" w:eastAsia="Times New Roman" w:hAnsi="Times New Roman" w:cs="Times New Roman"/>
          <w:sz w:val="26"/>
          <w:szCs w:val="26"/>
        </w:rPr>
        <w:t>.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росил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ему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заслушав Сыркина В.С.,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пункту 1 статьи 4 Федерального закона от 08 января 1998 года N 3-ФЗ 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 января 1998 года N 3-ФЗ).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подтверждаются собранными по делу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26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года; рапортами сотрудников полиции; объяснениями Сыркина В.С.;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ктом медицинского освидетельствования на состояние опьянения №002404 от 23.04.2025г.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направлении на медицинское освидетельствование, копией паспорта на имя гражданина РФ Сыркина В.С.,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составлен в соответствии с требованиями статьи 28.2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Сыркина В.С. правильно квалифицированы по части 1 статьи 6.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соответствии с установленными обстоятельствами и нормами названного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Ставить под сомнение изложенные в акте данные и заключение врача оснований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Деяние Сыркина В.С. судья квалифицирует по ч. 1 ст. 6.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административных правонарушениях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Сыркину В.С.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вины, раскаяние в содеянном.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Сыркина В.С.,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</w:t>
      </w:r>
      <w:r>
        <w:rPr>
          <w:rFonts w:ascii="Times New Roman" w:eastAsia="Times New Roman" w:hAnsi="Times New Roman" w:cs="Times New Roman"/>
          <w:sz w:val="26"/>
          <w:szCs w:val="26"/>
        </w:rPr>
        <w:t>возможным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ему административное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Сыркина Виктора Сергеевича признать виновным в совершении административного правонарушения, предусм</w:t>
      </w:r>
      <w:r>
        <w:rPr>
          <w:rFonts w:ascii="Times New Roman" w:eastAsia="Times New Roman" w:hAnsi="Times New Roman" w:cs="Times New Roman"/>
          <w:sz w:val="26"/>
          <w:szCs w:val="26"/>
        </w:rPr>
        <w:t>отренного ч.1 ст.6.9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4 000 (четыре тысячи) рублей 00 копеек.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3 судебный участок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 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PassportDatagrp-25rplc-14">
    <w:name w:val="cat-PassportData grp-25 rplc-14"/>
    <w:basedOn w:val="DefaultParagraphFont"/>
  </w:style>
  <w:style w:type="character" w:customStyle="1" w:styleId="cat-UserDefinedgrp-34rplc-18">
    <w:name w:val="cat-UserDefined grp-34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